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ind w:left="0" w:right="0" w:firstLine="0"/>
        <w:jc w:val="cente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pPr>
      <w:r>
        <w:rPr>
          <w:rFonts w:hint="default" w:ascii="Verdana" w:hAnsi="Verdana" w:cs="Verdana"/>
          <w:b/>
          <w:bCs/>
          <w:i w:val="0"/>
          <w:iCs w:val="0"/>
          <w:caps w:val="0"/>
          <w:color w:val="auto"/>
          <w:spacing w:val="0"/>
          <w:sz w:val="28"/>
          <w:szCs w:val="28"/>
          <w:bdr w:val="none" w:color="auto" w:sz="0" w:space="0"/>
        </w:rPr>
        <w:t>常州大学2022年硕士研究生招生复试考生须知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378"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一、关于网上复试学生端需要的设备及环境要求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我校研究生远程复试采用双机位双摄像头进行。主摄像头（笔记本电脑摄像头）放在考生正面，用于考生和考官进行正常考试交流；第二摄像头（手机摄像头）放在考生侧后方，用于监督考生在考试过程中的动作及考生周围环境情况，确保面试公平公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1.“双机位”硬件：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第一机位：</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一台自带摄像头、麦克风、扬声器的笔记本电脑，</w:t>
      </w: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不可以使用耳机</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。若电脑扬声器声音较小，可配外置音箱。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笔记本电脑要求：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系统：支持Windows7（64位）、Windows 10（64位）、Mac（不支持M1芯片）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CPU：Inter i3-4100U以上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网络：下行需10Mbps，上行5Mbps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内存：8G及以上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固态硬盘：可用10G及以上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分辨率：1920*1080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第二机位：</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一部智能手机，建议准备手机支架。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智能手机具体要求如下：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Android：建议版本5.0以上，不要使用OPPO/VIVO老款手机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iOS：建议系统更新至IOS9以上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网络：上下行不低于10Mbps（网速测试地址：https://www.speedtest.cn/）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双机位操作：</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双手摆放桌面，第一机位从正面拍摄，放置在距离本人30cm处，完整拍摄到考生双手以上身体部位。第二机位从考生侧/后方45°距离本人1.5m左右处拍摄，可以拍摄到考生侧面及主设备电脑全屏幕，需保证面试考官能够从第二机位清晰看到第一机位屏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0"/>
        <w:jc w:val="left"/>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2.软件：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考试试前，笔记本电脑和手机都需要下载“云考AI”客户端（笔记本电脑---windows或mac端，手机---Android或ios端），并完成安装。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官网下载链接如下：</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"https://webvpn.cczu.edu.cn/https/webvpn844c11ebb038e0da63bb4c47bb360285b6c1e57450c1d811ea3efc779d98c8e5/"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rPr>
        <w:t>https://home.yunkaoai.com/</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48"/>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安卓手机建议使用百度浏览器扫描官网的二维码进行下载，</w:t>
      </w:r>
      <w:r>
        <w:rPr>
          <w:rFonts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iOS</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可直接在</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App Store</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中输入</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云考</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AI”</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进行下载。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48"/>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考官</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考生登录：打开“云考</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AI</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”客户端，输入本人系统导入的手机号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短信验证码的方式进行登录。</w:t>
      </w:r>
      <w:bookmarkStart w:id="0" w:name="_GoBack"/>
      <w:bookmarkEnd w:id="0"/>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应选择独立安静房间独自参加网络远程复试。整个复试期间，房间必须保持安静明亮，严禁他人进入考试独立空间，须关闭移动设备及其他任何电子设备录像、录屏、音乐、闹钟等可能影响正常复试的应用程序，不得出现其他声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考生须将手机屏幕锁定设置成“永不”，避免考试期间因手机锁屏造成第二机位摄像头无法提供视频画面的情况。复试期间视频背景必须是真实环境，不允许使用虚拟背景、更换视频背景。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考生需提前测试设备和网络，须保证设备电量充足、网络连接正常，确保余额充足。建议考生尽可能做好三种网络准备方案：有线网络、无线网络、手机4G/5G热点。建议电脑优先使用有线网络。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18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请确保面试前退出电脑、手机上的其他网页、杀毒软件以及带有广告的弹窗软件，保证面试时无其它软件同时运行。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378" w:lineRule="atLeast"/>
        <w:ind w:left="0" w:right="0" w:firstLine="38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如考生确有特殊情况不具备网络远程复试条件，请及时联系报考学院，复试整个过程须遵守《常州大学网络远程复试考场规则》。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378"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二、关于复试费用缴纳要求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378" w:lineRule="atLeast"/>
        <w:ind w:left="0" w:right="0" w:firstLine="44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按有关收费文件规定，考生需缴纳复试费80元/人次。未按时缴费的考生不予复试。缴费后因考生自身原因未参加复试者，已缴复试费不予退还。考生缴费说明见附件。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三、关于复试考生材料准备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考生复试前应准备以下资料扫描件或照片，按序整理成一个PDF文件，命名为“报考专业+考号+姓名”，并按规定时间上传中国移动云考场复试平台（具体开通时间关注学院复试安排相关通知）。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1.考生有效居民身份证件（正反面）；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2.考生初试《准考证》（可登录研招网自行下载）；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3.学历、学籍证书（往届毕业生毕业证或结业证，应届毕业生学生证）、学位证书。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现场确认时未通过学历、学籍校验的，需提供学籍、学历认证报告：应届毕业生提供《教育部学籍在线验证报告》；往届毕业生提供《教育部学历证书电子注册备案表》或《中国高等教育学历认证报告》；持境外学历的提供教育部留学服务中心《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5.现场确认时未取得本科毕业证书的自考和网络教育考生，如此时已经取得本科毕业证书，需交验本科毕业证书原件并提交《教育部学历证书电子注册备案表》。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6.在校历年学习成绩表（加盖公章）、科研成果以及证明自己研究潜能的相关材料。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7.填写完成的《考生诚信网络远程复试承诺书》。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8.复试费缴纳证明（截图或扫描）。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9.学院要求提供的其它材料。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26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未按规定提交材料，或故意隐瞒身份、违反相关规定，或提交虚假材料的，会驳回审核资料取消复试资格。如录取后发现，则取消入学资格或开除学籍。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四、其他事项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1.考生须自觉服从学校和学院的统一安排，按照规定时间节点参加各项复试环节。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120" w:afterAutospacing="0" w:line="276" w:lineRule="atLeast"/>
        <w:ind w:left="0"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3.未尽事宜请与常州大学研究生招生办公室联系，咨询电话：0519-86330238，监督电话：0519-86330025。邮箱：yzb@cczu.edu.cn. </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4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2022-03-24T11:14:08Z</dcterms:created>
  <dc:creator>86159</dc:creator>
  <cp:lastModifiedBy>海的女儿</cp:lastModifiedBy>
  <dcterms:modified xsi:type="dcterms:W3CDTF">2022-03-24T11:17:01Z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11E7384FAE64425DA6DE331411E25188</vt:lpwstr>
  </property>
</Properties>
</file>